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书名：分权与当代中国都市区空间规划的理论与实践  常州市案例研究</w:t>
      </w:r>
    </w:p>
    <w:p>
      <w:r>
        <w:t>作者：刘君德，袁中金，顾春平，胡德著</w:t>
      </w:r>
    </w:p>
    <w:p>
      <w:r>
        <w:t>出版社：南京：东南大学出版社</w:t>
      </w:r>
    </w:p>
    <w:p>
      <w:r>
        <w:t>出版日期：2011.09</w:t>
      </w:r>
    </w:p>
    <w:p>
      <w:r>
        <w:t>总页数：358</w:t>
      </w:r>
    </w:p>
    <w:p>
      <w:r>
        <w:t>更多请访问教客网: www.jiaokey.com</w:t>
      </w:r>
    </w:p>
    <w:p>
      <w:r>
        <w:t>分权与当代中国都市区空间规划的理论与实践  常州市案例研究 评论地址：https://www.jiaokey.com/book/detail/13001573.html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