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数控车削编程与操作</w:t>
      </w:r>
    </w:p>
    <w:p>
      <w:r>
        <w:rPr>
          <w:rFonts w:ascii="宋体" w:hAnsi="宋体" w:eastAsia="宋体"/>
          <w:sz w:val="24"/>
        </w:rPr>
        <w:t>姜小勇主编；曹雅莉，丁小平，耿云云等编委；黄建明审订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姜小勇主编；曹雅莉，丁小平，耿云云等编委；黄建明审订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本书出售、求购地址：https://www.jiaokey.com/book/detail/13000417.html</w:t>
      </w:r>
    </w:p>
    <w:p>
      <w:r>
        <w:t>更多相关图书推荐：https://www.jiaokey.com</w:t>
      </w:r>
    </w:p>
    <w:p>
      <w:r>
        <w:t>姜小勇主编；曹雅莉，丁小平，耿云云等编委；黄建明审订 其他作品：https://www.jiaokey.com/tag/姜小勇主编；曹雅莉，丁小平，耿云云等编委；黄建明审订.html</w:t>
      </w:r>
    </w:p>
    <w:p>
      <w:r>
        <w:t>兰州大学出版社 出版图书：https://www.jiaokey.com/tag/兰州大学出版社.html</w:t>
      </w:r>
    </w:p>
    <w:p>
      <w:r>
        <w:t>关键词搜索：https://www.jiaokey.com/tag/数控车削编程与操作.html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