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生物药剂学在药物研发中的应用</w:t>
      </w:r>
    </w:p>
    <w:p>
      <w:r>
        <w:rPr>
          <w:rFonts w:ascii="宋体" w:hAnsi="宋体" w:eastAsia="宋体"/>
          <w:sz w:val="24"/>
        </w:rPr>
        <w:t>（德）克里什娜著；宁保明，杨永健主译；黄海伟，李婕，张娜等译者；张启明，李波，丁丽霞审校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生物药剂学在药物研发中的应用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（德）克里什娜著；宁保明，杨永健主译；黄海伟，李婕，张娜等译者；张启明，李波，丁丽霞审校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本书出售、求购地址：https://www.jiaokey.com/book/detail/13000415.html</w:t>
      </w:r>
    </w:p>
    <w:p>
      <w:r>
        <w:t>更多相关图书推荐：https://www.jiaokey.com</w:t>
      </w:r>
    </w:p>
    <w:p>
      <w:r>
        <w:t>（德）克里什娜著；宁保明，杨永健主译；黄海伟，李婕，张娜等译者；张启明，李波，丁丽霞审校 其他作品：https://www.jiaokey.com/tag/（德）克里什娜著；宁保明，杨永健主译；黄海伟，李婕，张娜等译者；张启明，李波，丁丽霞审校.html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关键词搜索：https://www.jiaokey.com/tag/生物药剂学在药物研发中的应用.html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