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统筹e算实训教程  建筑工程分册</w:t>
      </w:r>
    </w:p>
    <w:p>
      <w:r>
        <w:rPr>
          <w:rFonts w:ascii="宋体" w:hAnsi="宋体" w:eastAsia="宋体"/>
          <w:sz w:val="24"/>
        </w:rPr>
        <w:t>王在生，连玲玲编著；解本政，徐锡权主审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统筹e算实训教程  建筑工程分册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王在生，连玲玲编著；解本政，徐锡权主审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本书出售、求购地址：https://www.jiaokey.com/book/detail/13000410.html</w:t>
      </w:r>
    </w:p>
    <w:p>
      <w:r>
        <w:t>更多相关图书推荐：https://www.jiaokey.com</w:t>
      </w:r>
    </w:p>
    <w:p>
      <w:r>
        <w:t>王在生，连玲玲编著；解本政，徐锡权主审 其他作品：https://www.jiaokey.com/tag/王在生，连玲玲编著；解本政，徐锡权主审.html</w:t>
      </w:r>
    </w:p>
    <w:p>
      <w:r>
        <w:t>建筑工业出版社 出版图书：https://www.jiaokey.com/tag/建筑工业出版社.html</w:t>
      </w:r>
    </w:p>
    <w:p>
      <w:r>
        <w:t>关键词搜索：https://www.jiaokey.com/tag/统筹e算实训教程  建筑工程分册.html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