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书房空间设计与表现</w:t>
      </w:r>
    </w:p>
    <w:p>
      <w:r>
        <w:rPr>
          <w:rFonts w:ascii="宋体" w:hAnsi="宋体" w:eastAsia="宋体"/>
          <w:sz w:val="24"/>
        </w:rPr>
        <w:t>文健，周可亮，关未主编；盛希希，郑福，吴木全副主编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书房空间设计与表现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文健，周可亮，关未主编；盛希希，郑福，吴木全副主编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本书出售、求购地址：https://www.jiaokey.com/book/detail/13000070.html</w:t>
      </w:r>
    </w:p>
    <w:p>
      <w:r>
        <w:t>更多相关图书推荐：https://www.jiaokey.com</w:t>
      </w:r>
    </w:p>
    <w:p>
      <w:r>
        <w:t>文健，周可亮，关未主编；盛希希，郑福，吴木全副主编 其他作品：https://www.jiaokey.com/tag/文健，周可亮，关未主编；盛希希，郑福，吴木全副主编.html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关键词搜索：https://www.jiaokey.com/tag/书房空间设计与表现.html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