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疑难病细胞学诊断  第2版</w:t>
      </w:r>
    </w:p>
    <w:p>
      <w:r>
        <w:rPr>
          <w:rFonts w:ascii="宋体" w:hAnsi="宋体" w:eastAsia="宋体"/>
          <w:sz w:val="24"/>
        </w:rPr>
        <w:t>丛玉隆，李顺义，卢兴国主编；李绵洋，周道银，陈万新，于明华副主编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疑难病细胞学诊断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丛玉隆，李顺义，卢兴国主编；李绵洋，周道银，陈万新，于明华副主编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本书出售、求购地址：https://www.jiaokey.com/book/detail/12998563.html</w:t>
      </w:r>
    </w:p>
    <w:p>
      <w:r>
        <w:t>更多相关图书推荐：https://www.jiaokey.com</w:t>
      </w:r>
    </w:p>
    <w:p>
      <w:r>
        <w:t>丛玉隆，李顺义，卢兴国主编；李绵洋，周道银，陈万新，于明华副主编 其他作品：https://www.jiaokey.com/tag/丛玉隆，李顺义，卢兴国主编；李绵洋，周道银，陈万新，于明华副主编.html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关键词搜索：https://www.jiaokey.com/tag/疑难病细胞学诊断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