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通明禅禅观  调炼身、息、心迅速圆满的禅法</w:t>
      </w:r>
    </w:p>
    <w:p>
      <w:r>
        <w:rPr>
          <w:rFonts w:ascii="宋体" w:hAnsi="宋体" w:eastAsia="宋体"/>
          <w:sz w:val="24"/>
        </w:rPr>
        <w:t>洪启嵩讲授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通明禅禅观  调炼身、息、心迅速圆满的禅法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洪启嵩讲授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本书出售、求购地址：https://www.jiaokey.com/book/detail/12996897.html</w:t>
      </w:r>
    </w:p>
    <w:p>
      <w:r>
        <w:t>更多相关图书推荐：https://www.jiaokey.com</w:t>
      </w:r>
    </w:p>
    <w:p>
      <w:r>
        <w:t>洪启嵩讲授 其他作品：https://www.jiaokey.com/tag/洪启嵩讲授.html</w:t>
      </w:r>
    </w:p>
    <w:p>
      <w:r>
        <w:t>华夏出版社 出版图书：https://www.jiaokey.com/tag/华夏出版社.html</w:t>
      </w:r>
    </w:p>
    <w:p>
      <w:r>
        <w:t>关键词搜索：https://www.jiaokey.com/tag/通明禅禅观  调炼身、息、心迅速圆满的禅法.html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