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佛山武术文化</w:t>
      </w:r>
    </w:p>
    <w:p>
      <w:r>
        <w:rPr>
          <w:rFonts w:ascii="宋体" w:hAnsi="宋体" w:eastAsia="宋体"/>
          <w:sz w:val="24"/>
        </w:rPr>
        <w:t>马梓能主编；李先贵，邓光民，陈勇新副主编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佛山武术文化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马梓能主编；李先贵，邓光民，陈勇新副主编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本书出售、求购地址：https://www.jiaokey.com/book/detail/12996343.html</w:t>
      </w:r>
    </w:p>
    <w:p>
      <w:r>
        <w:t>更多相关图书推荐：https://www.jiaokey.com</w:t>
      </w:r>
    </w:p>
    <w:p>
      <w:r>
        <w:t>马梓能主编；李先贵，邓光民，陈勇新副主编 其他作品：https://www.jiaokey.com/tag/马梓能主编；李先贵，邓光民，陈勇新副主编.html</w:t>
      </w:r>
    </w:p>
    <w:p>
      <w:r>
        <w:t>关键词搜索：https://www.jiaokey.com/tag/佛山武术文化.html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