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赤壁之战与三国计谋</w:t>
      </w:r>
    </w:p>
    <w:p>
      <w:r>
        <w:rPr>
          <w:rFonts w:ascii="宋体" w:hAnsi="宋体" w:eastAsia="宋体"/>
          <w:sz w:val="24"/>
        </w:rPr>
        <w:t>通鉴文化编辑部编辑制作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赤壁之战与三国计谋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通鉴文化编辑部编辑制作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本书出售、求购地址：https://www.jiaokey.com/book/detail/12996267.html</w:t>
      </w:r>
    </w:p>
    <w:p>
      <w:r>
        <w:t>更多相关图书推荐：https://www.jiaokey.com</w:t>
      </w:r>
    </w:p>
    <w:p>
      <w:r>
        <w:t>通鉴文化编辑部编辑制作 其他作品：https://www.jiaokey.com/tag/通鉴文化编辑部编辑制作.html</w:t>
      </w:r>
    </w:p>
    <w:p>
      <w:r>
        <w:t>人类智库文化 出版图书：https://www.jiaokey.com/tag/人类智库文化.html</w:t>
      </w:r>
    </w:p>
    <w:p>
      <w:r>
        <w:t>关键词搜索：https://www.jiaokey.com/tag/赤壁之战与三国计谋.html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