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书名：玩转微力量  公务人员与政务机构的微博使用维护新探</w:t>
      </w:r>
    </w:p>
    <w:p>
      <w:r>
        <w:t>作者：段旭，苟德培主编</w:t>
      </w:r>
    </w:p>
    <w:p>
      <w:r>
        <w:t>出版社：北京：新华出版社</w:t>
      </w:r>
    </w:p>
    <w:p>
      <w:r>
        <w:t>出版日期：2012.03</w:t>
      </w:r>
    </w:p>
    <w:p>
      <w:r>
        <w:t>总页数：237</w:t>
      </w:r>
    </w:p>
    <w:p>
      <w:r>
        <w:t>更多请访问教客网: www.jiaokey.com</w:t>
      </w:r>
    </w:p>
    <w:p>
      <w:r>
        <w:t>玩转微力量  公务人员与政务机构的微博使用维护新探 评论地址：https://www.jiaokey.com/book/detail/12995671.html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