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</w:t>
      </w:r>
    </w:p>
    <w:p>
      <w:r>
        <w:rPr>
          <w:rFonts w:ascii="宋体" w:hAnsi="宋体" w:eastAsia="宋体"/>
          <w:sz w:val="24"/>
        </w:rPr>
        <w:t>邓铁涛，吴弥漫主编；邱仕君，邓中光，刘小斌，黄海龙副主编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邓铁涛，吴弥漫主编；邱仕君，邓中光，刘小斌，黄海龙副主编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本书出售、求购地址：https://www.jiaokey.com/book/detail/12992198.html</w:t>
      </w:r>
    </w:p>
    <w:p>
      <w:r>
        <w:t>更多相关图书推荐：https://www.jiaokey.com</w:t>
      </w:r>
    </w:p>
    <w:p>
      <w:r>
        <w:t>邓铁涛，吴弥漫主编；邱仕君，邓中光，刘小斌，黄海龙副主编 其他作品：https://www.jiaokey.com/tag/邓铁涛，吴弥漫主编；邱仕君，邓中光，刘小斌，黄海龙副主编.html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