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书名：灵犀书系  读破金瓶梅</w:t>
      </w:r>
    </w:p>
    <w:p>
      <w:r>
        <w:t>作者：徐景洲编</w:t>
      </w:r>
    </w:p>
    <w:p>
      <w:r>
        <w:t>出版社：杭州：浙江古籍出版社</w:t>
      </w:r>
    </w:p>
    <w:p>
      <w:r>
        <w:t>出版日期：2011.12</w:t>
      </w:r>
    </w:p>
    <w:p>
      <w:r>
        <w:t>总页数：327</w:t>
      </w:r>
    </w:p>
    <w:p>
      <w:r>
        <w:t>更多请访问教客网: www.jiaokey.com</w:t>
      </w:r>
    </w:p>
    <w:p>
      <w:r>
        <w:t>灵犀书系  读破金瓶梅 评论地址：https://www.jiaokey.com/book/detail/12991861.html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