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组织学与胚胎学同步练习与应试指南</w:t>
      </w:r>
    </w:p>
    <w:p>
      <w:r>
        <w:rPr>
          <w:rFonts w:ascii="宋体" w:hAnsi="宋体" w:eastAsia="宋体"/>
          <w:sz w:val="24"/>
        </w:rPr>
        <w:t>王东，刘桂香主编；张连双，于丽，孔佑华副主编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组织学与胚胎学同步练习与应试指南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王东，刘桂香主编；张连双，于丽，孔佑华副主编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本书出售、求购地址：https://www.jiaokey.com/book/detail/12990686.html</w:t>
      </w:r>
    </w:p>
    <w:p>
      <w:r>
        <w:t>更多相关图书推荐：https://www.jiaokey.com</w:t>
      </w:r>
    </w:p>
    <w:p>
      <w:r>
        <w:t>王东，刘桂香主编；张连双，于丽，孔佑华副主编 其他作品：https://www.jiaokey.com/tag/王东，刘桂香主编；张连双，于丽，孔佑华副主编.html</w:t>
      </w:r>
    </w:p>
    <w:p>
      <w:r>
        <w:t>第四军医大学出版社 出版图书：https://www.jiaokey.com/tag/第四军医大学出版社.html</w:t>
      </w:r>
    </w:p>
    <w:p>
      <w:r>
        <w:t>关键词搜索：https://www.jiaokey.com/tag/组织学与胚胎学同步练习与应试指南.html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