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基本法与澳门特区的可持续发展  纪念澳门基本法颁布14周年及中葡联合声明签署20周年学术研讨会论文集</w:t>
      </w:r>
    </w:p>
    <w:p>
      <w:r>
        <w:rPr>
          <w:rFonts w:ascii="宋体" w:hAnsi="宋体" w:eastAsia="宋体"/>
          <w:sz w:val="24"/>
        </w:rPr>
        <w:t>杨允中，饶戈平主编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基本法与澳门特区的可持续发展  纪念澳门基本法颁布14周年及中葡联合声明签署20周年学术研讨会论文集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杨允中，饶戈平主编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澳门基本法推广协会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本书出售、求购地址：https://www.jiaokey.com/book/detail/12990304.html</w:t>
      </w:r>
    </w:p>
    <w:p>
      <w:r>
        <w:t>更多相关图书推荐：https://www.jiaokey.com</w:t>
      </w:r>
    </w:p>
    <w:p>
      <w:r>
        <w:t>杨允中，饶戈平主编 其他作品：https://www.jiaokey.com/tag/杨允中，饶戈平主编.html</w:t>
      </w:r>
    </w:p>
    <w:p>
      <w:r>
        <w:t>澳门基本法推广协会 出版图书：https://www.jiaokey.com/tag/澳门基本法推广协会.html</w:t>
      </w:r>
    </w:p>
    <w:p>
      <w:r>
        <w:t>关键词搜索：https://www.jiaokey.com/tag/基本法与澳门特区的可持续发展  纪念澳门基本法颁布14周年及中葡联合声明签署20周年学术研讨会论文集.html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