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果树育种</w:t>
      </w:r>
    </w:p>
    <w:p>
      <w:r>
        <w:rPr>
          <w:rFonts w:ascii="宋体" w:hAnsi="宋体" w:eastAsia="宋体"/>
          <w:sz w:val="24"/>
        </w:rPr>
        <w:t>美国新泽西州立大学，L.F.霍夫教授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美国新泽西州立大学，L.F.霍夫教授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本书出售、求购地址：https://www.jiaokey.com/book/detail/12989410.html</w:t>
      </w:r>
    </w:p>
    <w:p>
      <w:r>
        <w:t>更多相关图书推荐：https://www.jiaokey.com</w:t>
      </w:r>
    </w:p>
    <w:p>
      <w:r>
        <w:t>美国新泽西州立大学，L.F.霍夫教授 其他作品：https://www.jiaokey.com/tag/美国新泽西州立大学，L.F.霍夫教授.html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关键词搜索：https://www.jiaokey.com/tag/果树育种.html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