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审视瑶函  卷之首至卷之2</w:t>
      </w:r>
    </w:p>
    <w:p>
      <w:r>
        <w:rPr>
          <w:rFonts w:ascii="宋体" w:hAnsi="宋体" w:eastAsia="宋体"/>
          <w:sz w:val="24"/>
        </w:rPr>
        <w:t>（明）王仁宇（允科）撰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审视瑶函  卷之首至卷之2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（明）王仁宇（允科）撰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清济世堂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本书出售、求购地址：https://www.jiaokey.com/book/detail/12987082.html</w:t>
      </w:r>
    </w:p>
    <w:p>
      <w:r>
        <w:t>更多相关图书推荐：https://www.jiaokey.com</w:t>
      </w:r>
    </w:p>
    <w:p>
      <w:r>
        <w:t>（明）王仁宇（允科）撰 其他作品：https://www.jiaokey.com/tag/（明）王仁宇（允科）撰.html</w:t>
      </w:r>
    </w:p>
    <w:p>
      <w:r>
        <w:t>清济世堂 出版图书：https://www.jiaokey.com/tag/清济世堂.html</w:t>
      </w:r>
    </w:p>
    <w:p>
      <w:r>
        <w:t>关键词搜索：https://www.jiaokey.com/tag/审视瑶函  卷之首至卷之2.html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