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法令变迁  信赖保护与法令溯及适用</w:t>
      </w:r>
    </w:p>
    <w:p>
      <w:r>
        <w:rPr>
          <w:rFonts w:ascii="宋体" w:hAnsi="宋体" w:eastAsia="宋体"/>
          <w:sz w:val="24"/>
        </w:rPr>
        <w:t>林三钦著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法令变迁  信赖保护与法令溯及适用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林三钦著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本书出售、求购地址：https://www.jiaokey.com/book/detail/12986480.html</w:t>
      </w:r>
    </w:p>
    <w:p>
      <w:r>
        <w:t>更多相关图书推荐：https://www.jiaokey.com</w:t>
      </w:r>
    </w:p>
    <w:p>
      <w:r>
        <w:t>林三钦著 其他作品：https://www.jiaokey.com/tag/林三钦著.html</w:t>
      </w:r>
    </w:p>
    <w:p>
      <w:r>
        <w:t>海峡学术出版社 出版图书：https://www.jiaokey.com/tag/海峡学术出版社.html</w:t>
      </w:r>
    </w:p>
    <w:p>
      <w:r>
        <w:t>关键词搜索：https://www.jiaokey.com/tag/法令变迁  信赖保护与法令溯及适用.html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