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案例式  2008年最新版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案例式  2008年最新版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本书出售、求购地址：https://www.jiaokey.com/book/detail/12986436.html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关键词搜索：https://www.jiaokey.com/tag/民法  案例式  2008年最新版.html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