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瘦肉猪生产配套技术</w:t>
      </w:r>
    </w:p>
    <w:p>
      <w:r>
        <w:rPr>
          <w:rFonts w:ascii="宋体" w:hAnsi="宋体" w:eastAsia="宋体"/>
          <w:sz w:val="24"/>
        </w:rPr>
        <w:t>农业部、国家科委、国家教委、林业部、中国农业银行农科教统筹与协调指导小组主编；解春亭编著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瘦肉猪生产配套技术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农业部、国家科委、国家教委、林业部、中国农业银行农科教统筹与协调指导小组主编；解春亭编著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本书出售、求购地址：https://www.jiaokey.com/book/detail/12986306.html</w:t>
      </w:r>
    </w:p>
    <w:p>
      <w:r>
        <w:t>更多相关图书推荐：https://www.jiaokey.com</w:t>
      </w:r>
    </w:p>
    <w:p>
      <w:r>
        <w:t>农业部、国家科委、国家教委、林业部、中国农业银行农科教统筹与协调指导小组主编；解春亭编著 其他作品：https://www.jiaokey.com/tag/农业部、国家科委、国家教委、林业部、中国农业银行农科教统筹与协调指导小组主编；解春亭编著.html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关键词搜索：https://www.jiaokey.com/tag/瘦肉猪生产配套技术.html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