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粤桂港澳台  小学生优秀作文选  3</w:t>
      </w:r>
    </w:p>
    <w:p>
      <w:r>
        <w:rPr>
          <w:rFonts w:ascii="宋体" w:hAnsi="宋体" w:eastAsia="宋体"/>
          <w:sz w:val="24"/>
        </w:rPr>
        <w:t>邓泽棠主编；林运来，梁旭金，杨海建，蔡汉湘，杨荆生，刘明基，胡培周，宋家东副主编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粤桂港澳台  小学生优秀作文选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邓泽棠主编；林运来，梁旭金，杨海建，蔡汉湘，杨荆生，刘明基，胡培周，宋家东副主编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本书出售、求购地址：https://www.jiaokey.com/book/detail/12985130.html</w:t>
      </w:r>
    </w:p>
    <w:p>
      <w:r>
        <w:t>更多相关图书推荐：https://www.jiaokey.com</w:t>
      </w:r>
    </w:p>
    <w:p>
      <w:r>
        <w:t>邓泽棠主编；林运来，梁旭金，杨海建，蔡汉湘，杨荆生，刘明基，胡培周，宋家东副主编 其他作品：https://www.jiaokey.com/tag/邓泽棠主编；林运来，梁旭金，杨海建，蔡汉湘，杨荆生，刘明基，胡培周，宋家东副主编.html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关键词搜索：https://www.jiaokey.com/tag/粤桂港澳台  小学生优秀作文选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