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书名：刑法暨特别法立法理由、令函释示、判解决议、实务问题汇编</w:t>
      </w:r>
    </w:p>
    <w:p>
      <w:r>
        <w:t>作者：蔡墩铭主编</w:t>
      </w:r>
    </w:p>
    <w:p>
      <w:r>
        <w:t>出版社：五南图书出版公司,民国72.10</w:t>
      </w:r>
    </w:p>
    <w:p>
      <w:r>
        <w:t>出版日期：</w:t>
      </w:r>
    </w:p>
    <w:p>
      <w:r>
        <w:t>总页数：1256</w:t>
      </w:r>
    </w:p>
    <w:p>
      <w:r>
        <w:t>更多请访问教客网: www.jiaokey.com</w:t>
      </w:r>
    </w:p>
    <w:p>
      <w:r>
        <w:t>刑法暨特别法立法理由、令函释示、判解决议、实务问题汇编 评论地址：https://www.jiaokey.com/book/detail/12985051.html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