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书名：土地与农民的史诗  从周立波的《暴风骤雨》到周健明《柳林》系列的创作论</w:t>
      </w:r>
    </w:p>
    <w:p>
      <w:r>
        <w:t>作者：谭元亨著</w:t>
      </w:r>
    </w:p>
    <w:p>
      <w:r>
        <w:t>出版社：天津：天津古籍出版社</w:t>
      </w:r>
    </w:p>
    <w:p>
      <w:r>
        <w:t>出版日期：1995.12</w:t>
      </w:r>
    </w:p>
    <w:p>
      <w:r>
        <w:t>总页数：252</w:t>
      </w:r>
    </w:p>
    <w:p>
      <w:r>
        <w:t>更多请访问教客网: www.jiaokey.com</w:t>
      </w:r>
    </w:p>
    <w:p>
      <w:r>
        <w:t>土地与农民的史诗  从周立波的《暴风骤雨》到周健明《柳林》系列的创作论 评论地址：https://www.jiaokey.com/book/detail/12981845.html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