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立法用规范词研究  以当下中国立法经验为参照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立法用规范词研究  以当下中国立法经验为参照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本书出售、求购地址：https://www.jiaokey.com/book/detail/12981577.html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关键词搜索：https://www.jiaokey.com/tag/立法用规范词研究  以当下中国立法经验为参照.html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