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虚云和尚画传</w:t>
      </w:r>
    </w:p>
    <w:p>
      <w:r>
        <w:rPr>
          <w:rFonts w:ascii="宋体" w:hAnsi="宋体" w:eastAsia="宋体"/>
          <w:sz w:val="24"/>
        </w:rPr>
        <w:t>朱斐编述；王炯如画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虚云和尚画传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朱斐编述；王炯如画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菩提树杂志社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本书出售、求购地址：https://www.jiaokey.com/book/detail/12981369.html</w:t>
      </w:r>
    </w:p>
    <w:p>
      <w:r>
        <w:t>更多相关图书推荐：https://www.jiaokey.com</w:t>
      </w:r>
    </w:p>
    <w:p>
      <w:r>
        <w:t>朱斐编述；王炯如画 其他作品：https://www.jiaokey.com/tag/朱斐编述；王炯如画.html</w:t>
      </w:r>
    </w:p>
    <w:p>
      <w:r>
        <w:t>菩提树杂志社 出版图书：https://www.jiaokey.com/tag/菩提树杂志社.html</w:t>
      </w:r>
    </w:p>
    <w:p>
      <w:r>
        <w:t>关键词搜索：https://www.jiaokey.com/tag/虚云和尚画传.html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