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毛毛虫变蝴蝶</w:t>
      </w:r>
    </w:p>
    <w:p>
      <w:r>
        <w:rPr>
          <w:rFonts w:ascii="宋体" w:hAnsi="宋体" w:eastAsia="宋体"/>
          <w:sz w:val="24"/>
        </w:rPr>
        <w:t>道证法师著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毛毛虫变蝴蝶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道证法师著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苏州北塔报恩寺弘化编辑部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本书出售、求购地址：https://www.jiaokey.com/book/detail/12981086.html</w:t>
      </w:r>
    </w:p>
    <w:p>
      <w:r>
        <w:t>更多相关图书推荐：https://www.jiaokey.com</w:t>
      </w:r>
    </w:p>
    <w:p>
      <w:r>
        <w:t>道证法师著 其他作品：https://www.jiaokey.com/tag/道证法师著.html</w:t>
      </w:r>
    </w:p>
    <w:p>
      <w:r>
        <w:t>苏州北塔报恩寺弘化编辑部 出版图书：https://www.jiaokey.com/tag/苏州北塔报恩寺弘化编辑部.html</w:t>
      </w:r>
    </w:p>
    <w:p>
      <w:r>
        <w:t>关键词搜索：https://www.jiaokey.com/tag/毛毛虫变蝴蝶.html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