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财务经理成长同步指引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财务经理成长同步指引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本书出售、求购地址：https://www.jiaokey.com/book/detail/12980420.html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关键词搜索：https://www.jiaokey.com/tag/财务经理成长同步指引.html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