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企业人力资源管理师应试题解  三级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企业人力资源管理师应试题解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本书出售、求购地址：https://www.jiaokey.com/book/detail/12979179.html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关键词搜索：https://www.jiaokey.com/tag/企业人力资源管理师应试题解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