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知识产权公民教育简明手册</w:t>
      </w:r>
    </w:p>
    <w:p>
      <w:r>
        <w:rPr>
          <w:rFonts w:ascii="宋体" w:hAnsi="宋体" w:eastAsia="宋体"/>
          <w:sz w:val="24"/>
        </w:rPr>
        <w:t>佛山市顺德区科学技术局，佛山市顺德区知识产权局，广东省专利信息中心编；谭志亮主编；郭步强，徐宇发副主编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知识产权公民教育简明手册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佛山市顺德区科学技术局，佛山市顺德区知识产权局，广东省专利信息中心编；谭志亮主编；郭步强，徐宇发副主编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本书出售、求购地址：https://www.jiaokey.com/book/detail/12976589.html</w:t>
      </w:r>
    </w:p>
    <w:p>
      <w:r>
        <w:t>更多相关图书推荐：https://www.jiaokey.com</w:t>
      </w:r>
    </w:p>
    <w:p>
      <w:r>
        <w:t>佛山市顺德区科学技术局，佛山市顺德区知识产权局，广东省专利信息中心编；谭志亮主编；郭步强，徐宇发副主编 其他作品：https://www.jiaokey.com/tag/佛山市顺德区科学技术局，佛山市顺德区知识产权局，广东省专利信息中心编；谭志亮主编；郭步强，徐宇发副主编.html</w:t>
      </w:r>
    </w:p>
    <w:p>
      <w:r>
        <w:t>关键词搜索：https://www.jiaokey.com/tag/知识产权公民教育简明手册.html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