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PSD4系列/5系列可编程单片通用接口芯片原理、编程及应用  上</w:t>
      </w:r>
    </w:p>
    <w:p>
      <w:r>
        <w:rPr>
          <w:rFonts w:ascii="宋体" w:hAnsi="宋体" w:eastAsia="宋体"/>
          <w:sz w:val="24"/>
        </w:rPr>
        <w:t>武汉力源单片机技术研究所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PSD4系列/5系列可编程单片通用接口芯片原理、编程及应用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武汉力源单片机技术研究所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武汉力源单片机技术研究所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本书出售、求购地址：https://www.jiaokey.com/book/detail/12975564.html</w:t>
      </w:r>
    </w:p>
    <w:p>
      <w:r>
        <w:t>更多相关图书推荐：https://www.jiaokey.com</w:t>
      </w:r>
    </w:p>
    <w:p>
      <w:r>
        <w:t>武汉力源单片机技术研究所 其他作品：https://www.jiaokey.com/tag/武汉力源单片机技术研究所.html</w:t>
      </w:r>
    </w:p>
    <w:p>
      <w:r>
        <w:t>武汉力源单片机技术研究所 出版图书：https://www.jiaokey.com/tag/武汉力源单片机技术研究所.html</w:t>
      </w:r>
    </w:p>
    <w:p>
      <w:r>
        <w:t>关键词搜索：https://www.jiaokey.com/tag/PSD4系列/5系列可编程单片通用接口芯片原理、编程及应用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