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顺德创造的声音</w:t>
      </w:r>
    </w:p>
    <w:p>
      <w:r>
        <w:rPr>
          <w:rFonts w:ascii="宋体" w:hAnsi="宋体" w:eastAsia="宋体"/>
          <w:sz w:val="24"/>
        </w:rPr>
        <w:t>丁当主编；袁晖，谢智毅，罗海翔，邓普庆，郑希，陈文；李舜衡，周笔锋编辑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顺德创造的声音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丁当主编；袁晖，谢智毅，罗海翔，邓普庆，郑希，陈文；李舜衡，周笔锋编辑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本书出售、求购地址：https://www.jiaokey.com/book/detail/12974099.html</w:t>
      </w:r>
    </w:p>
    <w:p>
      <w:r>
        <w:t>更多相关图书推荐：https://www.jiaokey.com</w:t>
      </w:r>
    </w:p>
    <w:p>
      <w:r>
        <w:t>丁当主编；袁晖，谢智毅，罗海翔，邓普庆，郑希，陈文；李舜衡，周笔锋编辑 其他作品：https://www.jiaokey.com/tag/丁当主编；袁晖，谢智毅，罗海翔，邓普庆，郑希，陈文；李舜衡，周笔锋编辑.html</w:t>
      </w:r>
    </w:p>
    <w:p>
      <w:r>
        <w:t>关键词搜索：https://www.jiaokey.com/tag/顺德创造的声音.html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