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执行细节  西点军校的企业精神</w:t>
      </w:r>
    </w:p>
    <w:p>
      <w:r>
        <w:rPr>
          <w:rFonts w:ascii="宋体" w:hAnsi="宋体" w:eastAsia="宋体"/>
          <w:sz w:val="24"/>
        </w:rPr>
        <w:t>威尔·格雷森著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执行细节  西点军校的企业精神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威尔·格雷森著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全品图书出版有限公司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本书出售、求购地址：https://www.jiaokey.com/book/detail/12973779.html</w:t>
      </w:r>
    </w:p>
    <w:p>
      <w:r>
        <w:t>更多相关图书推荐：https://www.jiaokey.com</w:t>
      </w:r>
    </w:p>
    <w:p>
      <w:r>
        <w:t>威尔·格雷森著 其他作品：https://www.jiaokey.com/tag/威尔·格雷森著.html</w:t>
      </w:r>
    </w:p>
    <w:p>
      <w:r>
        <w:t>全品图书出版有限公司 出版图书：https://www.jiaokey.com/tag/全品图书出版有限公司.html</w:t>
      </w:r>
    </w:p>
    <w:p>
      <w:r>
        <w:t>关键词搜索：https://www.jiaokey.com/tag/执行细节  西点军校的企业精神.html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