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心灵对焦  香港社工服务点线面</w:t>
      </w:r>
    </w:p>
    <w:p>
      <w:r>
        <w:rPr>
          <w:rFonts w:ascii="宋体" w:hAnsi="宋体" w:eastAsia="宋体"/>
          <w:sz w:val="24"/>
        </w:rPr>
        <w:t>梁魏懋贤，黄明乐著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心灵对焦  香港社工服务点线面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梁魏懋贤，黄明乐著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商务印书馆（香港）有限公司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本书出售、求购地址：https://www.jiaokey.com/book/detail/12973653.html</w:t>
      </w:r>
    </w:p>
    <w:p>
      <w:r>
        <w:t>更多相关图书推荐：https://www.jiaokey.com</w:t>
      </w:r>
    </w:p>
    <w:p>
      <w:r>
        <w:t>梁魏懋贤，黄明乐著 其他作品：https://www.jiaokey.com/tag/梁魏懋贤，黄明乐著.html</w:t>
      </w:r>
    </w:p>
    <w:p>
      <w:r>
        <w:t>商务印书馆（香港）有限公司 出版图书：https://www.jiaokey.com/tag/商务印书馆（香港）有限公司.html</w:t>
      </w:r>
    </w:p>
    <w:p>
      <w:r>
        <w:t>关键词搜索：https://www.jiaokey.com/tag/心灵对焦  香港社工服务点线面.html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