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本科食品加工专业用  食品工程测试</w:t>
      </w:r>
    </w:p>
    <w:p>
      <w:r>
        <w:rPr>
          <w:rFonts w:ascii="宋体" w:hAnsi="宋体" w:eastAsia="宋体"/>
          <w:sz w:val="24"/>
        </w:rPr>
        <w:t>李玉梅编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本科食品加工专业用  食品工程测试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大连水产学院渔机系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本书出售、求购地址：https://www.jiaokey.com/book/detail/12972885.html</w:t>
      </w:r>
    </w:p>
    <w:p>
      <w:r>
        <w:t>更多相关图书推荐：https://www.jiaokey.com</w:t>
      </w:r>
    </w:p>
    <w:p>
      <w:r>
        <w:t>李玉梅编 其他作品：https://www.jiaokey.com/tag/李玉梅编.html</w:t>
      </w:r>
    </w:p>
    <w:p>
      <w:r>
        <w:t>大连水产学院渔机系 出版图书：https://www.jiaokey.com/tag/大连水产学院渔机系.html</w:t>
      </w:r>
    </w:p>
    <w:p>
      <w:r>
        <w:t>关键词搜索：https://www.jiaokey.com/tag/本科食品加工专业用  食品工程测试.html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