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房地产开发经营与管理考前突破  2009版</w:t>
      </w:r>
    </w:p>
    <w:p>
      <w:r>
        <w:rPr>
          <w:rFonts w:ascii="宋体" w:hAnsi="宋体" w:eastAsia="宋体"/>
          <w:sz w:val="24"/>
        </w:rPr>
        <w:t>环球职业教育在线编；史贵镇主编；李少青，郭涛，左志敏副主编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房地产开发经营与管理考前突破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环球职业教育在线编；史贵镇主编；李少青，郭涛，左志敏副主编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本书出售、求购地址：https://www.jiaokey.com/book/detail/12969232.html</w:t>
      </w:r>
    </w:p>
    <w:p>
      <w:r>
        <w:t>更多相关图书推荐：https://www.jiaokey.com</w:t>
      </w:r>
    </w:p>
    <w:p>
      <w:r>
        <w:t>环球职业教育在线编；史贵镇主编；李少青，郭涛，左志敏副主编 其他作品：https://www.jiaokey.com/tag/环球职业教育在线编；史贵镇主编；李少青，郭涛，左志敏副主编.html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关键词搜索：https://www.jiaokey.com/tag/房地产开发经营与管理考前突破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