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35岁前要知的33个细节</w:t>
      </w:r>
    </w:p>
    <w:p>
      <w:r>
        <w:rPr>
          <w:rFonts w:ascii="宋体" w:hAnsi="宋体" w:eastAsia="宋体"/>
          <w:sz w:val="24"/>
        </w:rPr>
        <w:t>（日）流川美加等著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35岁前要知的33个细节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（日）流川美加等著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本书出售、求购地址：https://www.jiaokey.com/book/detail/12967383.html</w:t>
      </w:r>
    </w:p>
    <w:p>
      <w:r>
        <w:t>更多相关图书推荐：https://www.jiaokey.com</w:t>
      </w:r>
    </w:p>
    <w:p>
      <w:r>
        <w:t>（日）流川美加等著 其他作品：https://www.jiaokey.com/tag/（日）流川美加等著.html</w:t>
      </w:r>
    </w:p>
    <w:p>
      <w:r>
        <w:t>北京：龙门书局 出版图书：https://www.jiaokey.com/tag/北京：龙门书局.html</w:t>
      </w:r>
    </w:p>
    <w:p>
      <w:r>
        <w:t>关键词搜索：https://www.jiaokey.com/tag/35岁前要知的33个细节.html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