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宏观金融工程  理论卷</w:t>
      </w:r>
    </w:p>
    <w:p>
      <w:r>
        <w:rPr>
          <w:rFonts w:ascii="宋体" w:hAnsi="宋体" w:eastAsia="宋体"/>
          <w:sz w:val="24"/>
        </w:rPr>
        <w:t>叶永刚，宋凌峰，张培等著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宏观金融工程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叶永刚，宋凌峰，张培等著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本书出售、求购地址：https://www.jiaokey.com/book/detail/12965829.html</w:t>
      </w:r>
    </w:p>
    <w:p>
      <w:r>
        <w:t>更多相关图书推荐：https://www.jiaokey.com</w:t>
      </w:r>
    </w:p>
    <w:p>
      <w:r>
        <w:t>叶永刚，宋凌峰，张培等著 其他作品：https://www.jiaokey.com/tag/叶永刚，宋凌峰，张培等著.html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关键词搜索：https://www.jiaokey.com/tag/宏观金融工程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