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书名：创造能力与创造思维  创造超白金法则</w:t>
      </w:r>
    </w:p>
    <w:p>
      <w:r>
        <w:t>作者：李全起著</w:t>
      </w:r>
    </w:p>
    <w:p>
      <w:r>
        <w:t>出版社：北京：中国档案出版社</w:t>
      </w:r>
    </w:p>
    <w:p>
      <w:r>
        <w:t>出版日期：2004.04</w:t>
      </w:r>
    </w:p>
    <w:p>
      <w:r>
        <w:t>总页数：582</w:t>
      </w:r>
    </w:p>
    <w:p>
      <w:r>
        <w:t>更多请访问教客网: www.jiaokey.com</w:t>
      </w:r>
    </w:p>
    <w:p>
      <w:r>
        <w:t>创造能力与创造思维  创造超白金法则 评论地址：https://www.jiaokey.com/book/detail/12961797.html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