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  大学的抉择  北京市文化创意产业专业与学科建设研究报告</w:t>
      </w:r>
    </w:p>
    <w:p>
      <w:r>
        <w:t>作者：包晓光主编</w:t>
      </w:r>
    </w:p>
    <w:p>
      <w:r>
        <w:t>出版社：北京：中国广播电视出版社</w:t>
      </w:r>
    </w:p>
    <w:p>
      <w:r>
        <w:t>出版日期：2010.08</w:t>
      </w:r>
    </w:p>
    <w:p>
      <w:r>
        <w:t>总页数：304</w:t>
      </w:r>
    </w:p>
    <w:p>
      <w:r>
        <w:t>更多请访问教客网: www.jiaokey.com</w:t>
      </w:r>
    </w:p>
    <w:p>
      <w:r>
        <w:t>文化创意  大学的抉择  北京市文化创意产业专业与学科建设研究报告 评论地址：https://www.jiaokey.com/book/detail/12960457.html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