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这一“点”你就死定了</w:t>
      </w:r>
    </w:p>
    <w:p>
      <w:r>
        <w:rPr>
          <w:rFonts w:ascii="宋体" w:hAnsi="宋体" w:eastAsia="宋体"/>
          <w:sz w:val="24"/>
        </w:rPr>
        <w:t>易小林著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这一“点”你就死定了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中华工商会联合出版社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本书出售、求购地址：https://www.jiaokey.com/book/detail/12959926.html</w:t>
      </w:r>
    </w:p>
    <w:p>
      <w:r>
        <w:t>更多相关图书推荐：https://www.jiaokey.com</w:t>
      </w:r>
    </w:p>
    <w:p>
      <w:r>
        <w:t>易小林著 其他作品：https://www.jiaokey.com/tag/易小林著.html</w:t>
      </w:r>
    </w:p>
    <w:p>
      <w:r>
        <w:t>中华工商会联合出版社 出版图书：https://www.jiaokey.com/tag/中华工商会联合出版社.html</w:t>
      </w:r>
    </w:p>
    <w:p>
      <w:r>
        <w:t>关键词搜索：https://www.jiaokey.com/tag/这一“点”你就死定了.html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