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中国中小学教师专业发展状况调查与政策分析报告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中国中小学教师专业发展状况调查与政策分析报告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本书出售、求购地址：https://www.jiaokey.com/book/detail/12958928.html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关键词搜索：https://www.jiaokey.com/tag/中国中小学教师专业发展状况调查与政策分析报告.html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