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解析国际迁移和难民政策  冲突和延续</w:t>
      </w:r>
    </w:p>
    <w:p>
      <w:r>
        <w:rPr>
          <w:rFonts w:ascii="宋体" w:hAnsi="宋体" w:eastAsia="宋体"/>
          <w:sz w:val="24"/>
        </w:rPr>
        <w:t>（英）塞尔斯著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解析国际迁移和难民政策  冲突和延续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本书出售、求购地址：https://www.jiaokey.com/book/detail/12958828.html</w:t>
      </w:r>
    </w:p>
    <w:p>
      <w:r>
        <w:t>更多相关图书推荐：https://www.jiaokey.com</w:t>
      </w:r>
    </w:p>
    <w:p>
      <w:r>
        <w:t>（英）塞尔斯著 其他作品：https://www.jiaokey.com/tag/（英）塞尔斯著.html</w:t>
      </w:r>
    </w:p>
    <w:p>
      <w:r>
        <w:t>关键词搜索：https://www.jiaokey.com/tag/解析国际迁移和难民政策  冲突和延续.html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