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当代南京电力工业</w:t>
      </w:r>
    </w:p>
    <w:p>
      <w:r>
        <w:rPr>
          <w:rFonts w:ascii="宋体" w:hAnsi="宋体" w:eastAsia="宋体"/>
          <w:sz w:val="24"/>
        </w:rPr>
        <w:t>当代南京电力工业编纂委员会编；谭恩容主编；袁明，顾瑞海，王成忠副主编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当代南京电力工业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当代南京电力工业编纂委员会编；谭恩容主编；袁明，顾瑞海，王成忠副主编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本书出售、求购地址：https://www.jiaokey.com/book/detail/12956906.html</w:t>
      </w:r>
    </w:p>
    <w:p>
      <w:r>
        <w:t>更多相关图书推荐：https://www.jiaokey.com</w:t>
      </w:r>
    </w:p>
    <w:p>
      <w:r>
        <w:t>当代南京电力工业编纂委员会编；谭恩容主编；袁明，顾瑞海，王成忠副主编 其他作品：https://www.jiaokey.com/tag/当代南京电力工业编纂委员会编；谭恩容主编；袁明，顾瑞海，王成忠副主编.html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关键词搜索：https://www.jiaokey.com/tag/当代南京电力工业.html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