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书名：晚清媒介技术发展与传媒制度变迁</w:t>
      </w:r>
    </w:p>
    <w:p>
      <w:r>
        <w:t>作者：陈钢著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总页数：248</w:t>
      </w:r>
    </w:p>
    <w:p>
      <w:r>
        <w:t>更多请访问教客网: www.jiaokey.com</w:t>
      </w:r>
    </w:p>
    <w:p>
      <w:r>
        <w:t>晚清媒介技术发展与传媒制度变迁 评论地址：https://www.jiaokey.com/book/detail/12955598.html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