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幸福的时刻  曲艺集</w:t>
      </w:r>
    </w:p>
    <w:p>
      <w:r>
        <w:rPr>
          <w:rFonts w:ascii="宋体" w:hAnsi="宋体" w:eastAsia="宋体"/>
          <w:sz w:val="24"/>
        </w:rPr>
        <w:t>江苏省革委会文化局，出版局小戏曲艺创作学习班编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幸福的时刻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江苏省革委会文化局，出版局小戏曲艺创作学习班编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本书出售、求购地址：https://www.jiaokey.com/book/detail/12954118.html</w:t>
      </w:r>
    </w:p>
    <w:p>
      <w:r>
        <w:t>更多相关图书推荐：https://www.jiaokey.com</w:t>
      </w:r>
    </w:p>
    <w:p>
      <w:r>
        <w:t>江苏省革委会文化局，出版局小戏曲艺创作学习班编 其他作品：https://www.jiaokey.com/tag/江苏省革委会文化局，出版局小戏曲艺创作学习班编.html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关键词搜索：https://www.jiaokey.com/tag/幸福的时刻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