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十九世纪前的俄中外交及贸易关系</w:t>
      </w:r>
    </w:p>
    <w:p>
      <w:r>
        <w:rPr>
          <w:rFonts w:ascii="宋体" w:hAnsi="宋体" w:eastAsia="宋体"/>
          <w:sz w:val="24"/>
        </w:rPr>
        <w:t>（俄）特鲁谢维奇著；徐东辉，谭萍译；陈开科审校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十九世纪前的俄中外交及贸易关系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（俄）特鲁谢维奇著；徐东辉，谭萍译；陈开科审校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中俄关系-双边贸易-商业史-17～18世纪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本书出售、求购地址：https://www.jiaokey.com/book/detail/12951097.html</w:t>
      </w:r>
    </w:p>
    <w:p>
      <w:r>
        <w:t>更多相关图书推荐：https://www.jiaokey.com</w:t>
      </w:r>
    </w:p>
    <w:p>
      <w:r>
        <w:t>（俄）特鲁谢维奇著；徐东辉，谭萍译；陈开科审校 其他作品：https://www.jiaokey.com/tag/（俄）特鲁谢维奇著；徐东辉，谭萍译；陈开科审校.html</w:t>
      </w:r>
    </w:p>
    <w:p>
      <w:r>
        <w:t>关键词搜索：https://www.jiaokey.com/tag/中俄关系-双边贸易-商业史-17～18世纪.html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