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运算微积分学和电路中的不稳定现象</w:t>
      </w:r>
    </w:p>
    <w:p>
      <w:r>
        <w:rPr>
          <w:rFonts w:ascii="宋体" w:hAnsi="宋体" w:eastAsia="宋体"/>
          <w:sz w:val="24"/>
        </w:rPr>
        <w:t>（苏）康托罗维奇，М.И.著；胡汝鼎，谢克宽译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运算微积分学和电路中的不稳定现象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（苏）康托罗维奇，М.И.著；胡汝鼎，谢克宽译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本书出售、求购地址：https://www.jiaokey.com/book/detail/12950794.html</w:t>
      </w:r>
    </w:p>
    <w:p>
      <w:r>
        <w:t>更多相关图书推荐：https://www.jiaokey.com</w:t>
      </w:r>
    </w:p>
    <w:p>
      <w:r>
        <w:t>（苏）康托罗维奇，М.И.著；胡汝鼎，谢克宽译 其他作品：https://www.jiaokey.com/tag/（苏）康托罗维奇，М.И.著；胡汝鼎，谢克宽译.html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关键词搜索：https://www.jiaokey.com/tag/运算微积分学和电路中的不稳定现象.html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