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车辆、航海、航空、航天运载工具电力系统</w:t>
      </w:r>
    </w:p>
    <w:p>
      <w:r>
        <w:rPr>
          <w:rFonts w:ascii="宋体" w:hAnsi="宋体" w:eastAsia="宋体"/>
          <w:sz w:val="24"/>
        </w:rPr>
        <w:t>（美）Ali Emadi Mehrdad Ehsani John M.Miller 著；李旭光，刘长红，史伟伟译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车辆、航海、航空、航天运载工具电力系统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 Emadi Mehrdad Ehsani John M.Miller 著；李旭光，刘长红，史伟伟译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本书出售、求购地址：https://www.jiaokey.com/book/detail/12949279.html</w:t>
      </w:r>
    </w:p>
    <w:p>
      <w:r>
        <w:t>更多相关图书推荐：https://www.jiaokey.com</w:t>
      </w:r>
    </w:p>
    <w:p>
      <w:r>
        <w:t>（美）Ali Emadi Mehrdad Ehsani John M.Miller 著；李旭光，刘长红，史伟伟译 其他作品：https://www.jiaokey.com/tag/（美）Ali Emadi Mehrdad Ehsani John M.Miller 著；李旭光，刘长红，史伟伟译.html</w:t>
      </w:r>
    </w:p>
    <w:p>
      <w:r>
        <w:t>关键词搜索：https://www.jiaokey.com/tag/车辆、航海、航空、航天运载工具电力系统.html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