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红与黑（上）</w:t>
      </w:r>
    </w:p>
    <w:p>
      <w:r>
        <w:rPr>
          <w:rFonts w:ascii="宋体" w:hAnsi="宋体" w:eastAsia="宋体"/>
          <w:sz w:val="24"/>
        </w:rPr>
        <w:t>（法国）司汤达尔著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红与黑（上）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本书出售、求购地址：https://www.jiaokey.com/book/detail/12949188.html</w:t>
      </w:r>
    </w:p>
    <w:p>
      <w:r>
        <w:t>更多相关图书推荐：https://www.jiaokey.com</w:t>
      </w:r>
    </w:p>
    <w:p>
      <w:r>
        <w:t>（法国）司汤达尔著 其他作品：https://www.jiaokey.com/tag/（法国）司汤达尔著.html</w:t>
      </w:r>
    </w:p>
    <w:p>
      <w:r>
        <w:t>内蒙古少年儿童出版社 出版图书：https://www.jiaokey.com/tag/内蒙古少年儿童出版社.html</w:t>
      </w:r>
    </w:p>
    <w:p>
      <w:r>
        <w:t>关键词搜索：https://www.jiaokey.com/tag/世界经典文学名著译林  红与黑（上）.html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