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天才家庭（一）孕育杰出政治家</w:t>
      </w:r>
    </w:p>
    <w:p>
      <w:r>
        <w:rPr>
          <w:rFonts w:ascii="宋体" w:hAnsi="宋体" w:eastAsia="宋体"/>
          <w:sz w:val="24"/>
        </w:rPr>
        <w:t>卢大振，范修初编著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天才家庭（一）孕育杰出政治家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卢大振，范修初编著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本书出售、求购地址：https://www.jiaokey.com/book/detail/12948982.html</w:t>
      </w:r>
    </w:p>
    <w:p>
      <w:r>
        <w:t>更多相关图书推荐：https://www.jiaokey.com</w:t>
      </w:r>
    </w:p>
    <w:p>
      <w:r>
        <w:t>卢大振，范修初编著 其他作品：https://www.jiaokey.com/tag/卢大振，范修初编著.html</w:t>
      </w:r>
    </w:p>
    <w:p>
      <w:r>
        <w:t>民族出版社 出版图书：https://www.jiaokey.com/tag/民族出版社.html</w:t>
      </w:r>
    </w:p>
    <w:p>
      <w:r>
        <w:t>关键词搜索：https://www.jiaokey.com/tag/天才家庭（一）孕育杰出政治家.html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