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量子计算机研究（上）  原理和物理实现</w:t>
      </w:r>
    </w:p>
    <w:p>
      <w:r>
        <w:rPr>
          <w:rFonts w:ascii="宋体" w:hAnsi="宋体" w:eastAsia="宋体"/>
          <w:sz w:val="24"/>
        </w:rPr>
        <w:t>李承祖等编著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量子计算机研究（上）  原理和物理实现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李承祖等编著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本书出售、求购地址：https://www.jiaokey.com/book/detail/12948021.html</w:t>
      </w:r>
    </w:p>
    <w:p>
      <w:r>
        <w:t>更多相关图书推荐：https://www.jiaokey.com</w:t>
      </w:r>
    </w:p>
    <w:p>
      <w:r>
        <w:t>李承祖等编著 其他作品：https://www.jiaokey.com/tag/李承祖等编著.html</w:t>
      </w:r>
    </w:p>
    <w:p>
      <w:r>
        <w:t>关键词搜索：https://www.jiaokey.com/tag/量子计算机研究（上）  原理和物理实现.html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